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1A27" w14:textId="77777777" w:rsidR="002E0273" w:rsidRDefault="00DE0967" w:rsidP="002E6136">
      <w:r>
        <w:rPr>
          <w:noProof/>
        </w:rPr>
        <w:drawing>
          <wp:anchor distT="0" distB="0" distL="114300" distR="114300" simplePos="0" relativeHeight="251658240" behindDoc="1" locked="0" layoutInCell="1" allowOverlap="1" wp14:anchorId="56C7B324" wp14:editId="5EA2E5BA">
            <wp:simplePos x="0" y="0"/>
            <wp:positionH relativeFrom="column">
              <wp:posOffset>-930166</wp:posOffset>
            </wp:positionH>
            <wp:positionV relativeFrom="paragraph">
              <wp:posOffset>-930167</wp:posOffset>
            </wp:positionV>
            <wp:extent cx="7550785" cy="10830911"/>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0785" cy="10830911"/>
                    </a:xfrm>
                    <a:prstGeom prst="rect">
                      <a:avLst/>
                    </a:prstGeom>
                  </pic:spPr>
                </pic:pic>
              </a:graphicData>
            </a:graphic>
            <wp14:sizeRelH relativeFrom="margin">
              <wp14:pctWidth>0</wp14:pctWidth>
            </wp14:sizeRelH>
            <wp14:sizeRelV relativeFrom="margin">
              <wp14:pctHeight>0</wp14:pctHeight>
            </wp14:sizeRelV>
          </wp:anchor>
        </w:drawing>
      </w:r>
      <w:r w:rsidR="002E0273">
        <w:t xml:space="preserve"> </w:t>
      </w:r>
    </w:p>
    <w:p w14:paraId="3FA5E7AE" w14:textId="77777777" w:rsidR="002E0273" w:rsidRDefault="002E0273" w:rsidP="002E6136"/>
    <w:p w14:paraId="0E986C1A" w14:textId="77777777" w:rsidR="002E0273" w:rsidRDefault="002E0273" w:rsidP="002E6136"/>
    <w:p w14:paraId="61141746" w14:textId="77777777" w:rsidR="00B9458D" w:rsidRDefault="00B9458D" w:rsidP="002E6136">
      <w:pPr>
        <w:pStyle w:val="NormalWeb"/>
        <w:rPr>
          <w:rFonts w:ascii="TimesNewRomanPS" w:hAnsi="TimesNewRomanPS"/>
          <w:b/>
          <w:bCs/>
          <w:sz w:val="36"/>
          <w:szCs w:val="36"/>
        </w:rPr>
      </w:pPr>
    </w:p>
    <w:p w14:paraId="24C61E7E" w14:textId="77777777" w:rsidR="00B9458D" w:rsidRDefault="00B9458D" w:rsidP="002E6136">
      <w:pPr>
        <w:pStyle w:val="NormalWeb"/>
        <w:rPr>
          <w:rFonts w:ascii="TimesNewRomanPS" w:hAnsi="TimesNewRomanPS"/>
          <w:b/>
          <w:bCs/>
          <w:sz w:val="36"/>
          <w:szCs w:val="36"/>
        </w:rPr>
      </w:pPr>
    </w:p>
    <w:p w14:paraId="6F8B1463" w14:textId="341C0B6B" w:rsidR="00B9458D" w:rsidRPr="00DF25B3" w:rsidRDefault="00B9458D" w:rsidP="002E6136">
      <w:pPr>
        <w:pStyle w:val="NormalWeb"/>
        <w:rPr>
          <w:rFonts w:ascii="Tahoma" w:hAnsi="Tahoma" w:cs="Tahoma"/>
          <w:b/>
          <w:bCs/>
          <w:color w:val="262626" w:themeColor="text1" w:themeTint="D9"/>
          <w:sz w:val="32"/>
          <w:szCs w:val="32"/>
        </w:rPr>
      </w:pPr>
      <w:r w:rsidRPr="00DF25B3">
        <w:rPr>
          <w:rFonts w:ascii="Tahoma" w:hAnsi="Tahoma" w:cs="Tahoma"/>
          <w:b/>
          <w:bCs/>
          <w:color w:val="262626" w:themeColor="text1" w:themeTint="D9"/>
          <w:sz w:val="32"/>
          <w:szCs w:val="32"/>
        </w:rPr>
        <w:t xml:space="preserve">POPI ACT AGREEMENT AND CONSENT DECLARATION </w:t>
      </w:r>
    </w:p>
    <w:p w14:paraId="2522BABB" w14:textId="71E80E69" w:rsidR="00DF25B3" w:rsidRPr="00DF25B3" w:rsidRDefault="00DF25B3" w:rsidP="002E6136">
      <w:pPr>
        <w:pStyle w:val="NormalWeb"/>
        <w:rPr>
          <w:rFonts w:ascii="Tahoma" w:hAnsi="Tahoma" w:cs="Tahoma"/>
          <w:b/>
          <w:bCs/>
          <w:color w:val="262626" w:themeColor="text1" w:themeTint="D9"/>
        </w:rPr>
      </w:pPr>
      <w:r w:rsidRPr="00DF25B3">
        <w:rPr>
          <w:rFonts w:ascii="Tahoma" w:hAnsi="Tahoma" w:cs="Tahoma"/>
          <w:b/>
          <w:bCs/>
          <w:color w:val="262626" w:themeColor="text1" w:themeTint="D9"/>
        </w:rPr>
        <w:t>YOU HEREBY DECLARE AND CONFIRM THAT YOU, ASTHEPERSON/ENTITY/BODY/INDIVIDUAL/COMPANY WHOSE IS PROVIDING INFORMATION AND HEREINAFTER COLLECTIVELY REFERRED TO AS THE “CLIENT”, DO HEREBY IRREVOCABLY AGREE AND UNDERSTAND THAT ANY/ALL INFORMATION SUPPLIED OR GIVEN TO THE SERVICE PROVIDER, IS DONE SO IN TERMS OF THE BELOW TERMS AND CONDITIONS AND IN TERMS OF THIS AGREEMENT AND CONSENT DECLARATION.</w:t>
      </w:r>
    </w:p>
    <w:p w14:paraId="29B7AE56" w14:textId="40625DD8" w:rsidR="00B9458D" w:rsidRDefault="00B9458D" w:rsidP="002E6136">
      <w:pPr>
        <w:rPr>
          <w:sz w:val="28"/>
          <w:szCs w:val="28"/>
        </w:rPr>
      </w:pPr>
    </w:p>
    <w:p w14:paraId="0DAB9EBA" w14:textId="45E41B24" w:rsidR="004A23F1" w:rsidRPr="00B45A9D" w:rsidRDefault="004A23F1" w:rsidP="002E6136">
      <w:pPr>
        <w:spacing w:before="300" w:after="300"/>
        <w:rPr>
          <w:rFonts w:ascii="Segoe UI" w:eastAsia="Times New Roman" w:hAnsi="Segoe UI" w:cs="Segoe UI"/>
          <w:b/>
          <w:bCs/>
          <w:color w:val="0D0D0D" w:themeColor="text1" w:themeTint="F2"/>
          <w:sz w:val="28"/>
          <w:szCs w:val="28"/>
          <w:lang w:eastAsia="en-ZA"/>
        </w:rPr>
      </w:pPr>
      <w:proofErr w:type="spellStart"/>
      <w:r w:rsidRPr="00B45A9D">
        <w:rPr>
          <w:rFonts w:ascii="Segoe UI" w:eastAsia="Times New Roman" w:hAnsi="Segoe UI" w:cs="Segoe UI"/>
          <w:b/>
          <w:bCs/>
          <w:color w:val="0D0D0D" w:themeColor="text1" w:themeTint="F2"/>
          <w:sz w:val="28"/>
          <w:szCs w:val="28"/>
          <w:lang w:eastAsia="en-ZA"/>
        </w:rPr>
        <w:t>Dyana</w:t>
      </w:r>
      <w:proofErr w:type="spellEnd"/>
      <w:r w:rsidRPr="00B45A9D">
        <w:rPr>
          <w:rFonts w:ascii="Segoe UI" w:eastAsia="Times New Roman" w:hAnsi="Segoe UI" w:cs="Segoe UI"/>
          <w:b/>
          <w:bCs/>
          <w:color w:val="0D0D0D" w:themeColor="text1" w:themeTint="F2"/>
          <w:sz w:val="28"/>
          <w:szCs w:val="28"/>
          <w:lang w:eastAsia="en-ZA"/>
        </w:rPr>
        <w:t xml:space="preserve"> </w:t>
      </w:r>
      <w:proofErr w:type="spellStart"/>
      <w:r w:rsidRPr="00B45A9D">
        <w:rPr>
          <w:rFonts w:ascii="Segoe UI" w:eastAsia="Times New Roman" w:hAnsi="Segoe UI" w:cs="Segoe UI"/>
          <w:b/>
          <w:bCs/>
          <w:color w:val="0D0D0D" w:themeColor="text1" w:themeTint="F2"/>
          <w:sz w:val="28"/>
          <w:szCs w:val="28"/>
          <w:lang w:eastAsia="en-ZA"/>
        </w:rPr>
        <w:t>Swa</w:t>
      </w:r>
      <w:proofErr w:type="spellEnd"/>
      <w:r w:rsidRPr="00B45A9D">
        <w:rPr>
          <w:rFonts w:ascii="Segoe UI" w:eastAsia="Times New Roman" w:hAnsi="Segoe UI" w:cs="Segoe UI"/>
          <w:b/>
          <w:bCs/>
          <w:color w:val="0D0D0D" w:themeColor="text1" w:themeTint="F2"/>
          <w:sz w:val="28"/>
          <w:szCs w:val="28"/>
          <w:lang w:eastAsia="en-ZA"/>
        </w:rPr>
        <w:t xml:space="preserve"> </w:t>
      </w:r>
      <w:proofErr w:type="spellStart"/>
      <w:r w:rsidRPr="00B45A9D">
        <w:rPr>
          <w:rFonts w:ascii="Segoe UI" w:eastAsia="Times New Roman" w:hAnsi="Segoe UI" w:cs="Segoe UI"/>
          <w:b/>
          <w:bCs/>
          <w:color w:val="0D0D0D" w:themeColor="text1" w:themeTint="F2"/>
          <w:sz w:val="28"/>
          <w:szCs w:val="28"/>
          <w:lang w:eastAsia="en-ZA"/>
        </w:rPr>
        <w:t>Nyuku</w:t>
      </w:r>
      <w:proofErr w:type="spellEnd"/>
      <w:r w:rsidRPr="00B45A9D">
        <w:rPr>
          <w:rFonts w:ascii="Segoe UI" w:eastAsia="Times New Roman" w:hAnsi="Segoe UI" w:cs="Segoe UI"/>
          <w:b/>
          <w:bCs/>
          <w:color w:val="0D0D0D" w:themeColor="text1" w:themeTint="F2"/>
          <w:sz w:val="28"/>
          <w:szCs w:val="28"/>
          <w:lang w:eastAsia="en-ZA"/>
        </w:rPr>
        <w:t xml:space="preserve"> </w:t>
      </w:r>
      <w:proofErr w:type="spellStart"/>
      <w:r w:rsidRPr="00B45A9D">
        <w:rPr>
          <w:rFonts w:ascii="Segoe UI" w:eastAsia="Times New Roman" w:hAnsi="Segoe UI" w:cs="Segoe UI"/>
          <w:b/>
          <w:bCs/>
          <w:color w:val="0D0D0D" w:themeColor="text1" w:themeTint="F2"/>
          <w:sz w:val="28"/>
          <w:szCs w:val="28"/>
          <w:lang w:eastAsia="en-ZA"/>
        </w:rPr>
        <w:t>Wa</w:t>
      </w:r>
      <w:proofErr w:type="spellEnd"/>
      <w:r w:rsidR="00B45A9D" w:rsidRPr="00B45A9D">
        <w:rPr>
          <w:rFonts w:ascii="Segoe UI" w:eastAsia="Times New Roman" w:hAnsi="Segoe UI" w:cs="Segoe UI"/>
          <w:b/>
          <w:bCs/>
          <w:color w:val="0D0D0D" w:themeColor="text1" w:themeTint="F2"/>
          <w:sz w:val="28"/>
          <w:szCs w:val="28"/>
          <w:lang w:eastAsia="en-ZA"/>
        </w:rPr>
        <w:t xml:space="preserve"> </w:t>
      </w:r>
      <w:proofErr w:type="spellStart"/>
      <w:r w:rsidR="002E6136">
        <w:rPr>
          <w:rFonts w:ascii="Segoe UI" w:eastAsia="Times New Roman" w:hAnsi="Segoe UI" w:cs="Segoe UI"/>
          <w:b/>
          <w:bCs/>
          <w:color w:val="0D0D0D" w:themeColor="text1" w:themeTint="F2"/>
          <w:sz w:val="28"/>
          <w:szCs w:val="28"/>
          <w:lang w:eastAsia="en-ZA"/>
        </w:rPr>
        <w:t>W</w:t>
      </w:r>
      <w:r w:rsidRPr="00B45A9D">
        <w:rPr>
          <w:rFonts w:ascii="Segoe UI" w:eastAsia="Times New Roman" w:hAnsi="Segoe UI" w:cs="Segoe UI"/>
          <w:b/>
          <w:bCs/>
          <w:color w:val="0D0D0D" w:themeColor="text1" w:themeTint="F2"/>
          <w:sz w:val="28"/>
          <w:szCs w:val="28"/>
          <w:lang w:eastAsia="en-ZA"/>
        </w:rPr>
        <w:t>ena</w:t>
      </w:r>
      <w:proofErr w:type="spellEnd"/>
      <w:r w:rsidRPr="00B45A9D">
        <w:rPr>
          <w:rFonts w:ascii="Segoe UI" w:eastAsia="Times New Roman" w:hAnsi="Segoe UI" w:cs="Segoe UI"/>
          <w:b/>
          <w:bCs/>
          <w:color w:val="0D0D0D" w:themeColor="text1" w:themeTint="F2"/>
          <w:sz w:val="28"/>
          <w:szCs w:val="28"/>
          <w:lang w:eastAsia="en-ZA"/>
        </w:rPr>
        <w:t xml:space="preserve"> Privacy Notice</w:t>
      </w:r>
    </w:p>
    <w:p w14:paraId="0BF4EB43" w14:textId="77777777"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t>1. Introduction:</w:t>
      </w:r>
    </w:p>
    <w:p w14:paraId="4DF22AD4" w14:textId="14CD2DDF" w:rsidR="004A23F1" w:rsidRPr="005F66FF" w:rsidRDefault="004A23F1" w:rsidP="002E6136">
      <w:pPr>
        <w:spacing w:before="300" w:after="300"/>
        <w:rPr>
          <w:rFonts w:ascii="Tahoma" w:eastAsia="Times New Roman" w:hAnsi="Tahoma" w:cs="Tahoma"/>
          <w:color w:val="0D0D0D" w:themeColor="text1" w:themeTint="F2"/>
          <w:lang w:eastAsia="en-ZA"/>
        </w:rPr>
      </w:pPr>
      <w:proofErr w:type="spellStart"/>
      <w:r w:rsidRPr="005F66FF">
        <w:rPr>
          <w:rFonts w:ascii="Tahoma" w:eastAsia="Times New Roman" w:hAnsi="Tahoma" w:cs="Tahoma"/>
          <w:color w:val="0D0D0D" w:themeColor="text1" w:themeTint="F2"/>
          <w:lang w:eastAsia="en-ZA"/>
        </w:rPr>
        <w:t>Dyana</w:t>
      </w:r>
      <w:proofErr w:type="spellEnd"/>
      <w:r w:rsidRPr="005F66FF">
        <w:rPr>
          <w:rFonts w:ascii="Tahoma" w:eastAsia="Times New Roman" w:hAnsi="Tahoma" w:cs="Tahoma"/>
          <w:color w:val="0D0D0D" w:themeColor="text1" w:themeTint="F2"/>
          <w:lang w:eastAsia="en-ZA"/>
        </w:rPr>
        <w:t xml:space="preserve"> </w:t>
      </w:r>
      <w:proofErr w:type="spellStart"/>
      <w:r w:rsidRPr="005F66FF">
        <w:rPr>
          <w:rFonts w:ascii="Tahoma" w:eastAsia="Times New Roman" w:hAnsi="Tahoma" w:cs="Tahoma"/>
          <w:color w:val="0D0D0D" w:themeColor="text1" w:themeTint="F2"/>
          <w:lang w:eastAsia="en-ZA"/>
        </w:rPr>
        <w:t>Swa</w:t>
      </w:r>
      <w:proofErr w:type="spellEnd"/>
      <w:r w:rsidRPr="005F66FF">
        <w:rPr>
          <w:rFonts w:ascii="Tahoma" w:eastAsia="Times New Roman" w:hAnsi="Tahoma" w:cs="Tahoma"/>
          <w:color w:val="0D0D0D" w:themeColor="text1" w:themeTint="F2"/>
          <w:lang w:eastAsia="en-ZA"/>
        </w:rPr>
        <w:t xml:space="preserve"> </w:t>
      </w:r>
      <w:proofErr w:type="spellStart"/>
      <w:r w:rsidRPr="005F66FF">
        <w:rPr>
          <w:rFonts w:ascii="Tahoma" w:eastAsia="Times New Roman" w:hAnsi="Tahoma" w:cs="Tahoma"/>
          <w:color w:val="0D0D0D" w:themeColor="text1" w:themeTint="F2"/>
          <w:lang w:eastAsia="en-ZA"/>
        </w:rPr>
        <w:t>Nyuku</w:t>
      </w:r>
      <w:proofErr w:type="spellEnd"/>
      <w:r w:rsidRPr="005F66FF">
        <w:rPr>
          <w:rFonts w:ascii="Tahoma" w:eastAsia="Times New Roman" w:hAnsi="Tahoma" w:cs="Tahoma"/>
          <w:color w:val="0D0D0D" w:themeColor="text1" w:themeTint="F2"/>
          <w:lang w:eastAsia="en-ZA"/>
        </w:rPr>
        <w:t xml:space="preserve"> </w:t>
      </w:r>
      <w:proofErr w:type="spellStart"/>
      <w:r w:rsidRPr="005F66FF">
        <w:rPr>
          <w:rFonts w:ascii="Tahoma" w:eastAsia="Times New Roman" w:hAnsi="Tahoma" w:cs="Tahoma"/>
          <w:color w:val="0D0D0D" w:themeColor="text1" w:themeTint="F2"/>
          <w:lang w:eastAsia="en-ZA"/>
        </w:rPr>
        <w:t>Wa</w:t>
      </w:r>
      <w:proofErr w:type="spellEnd"/>
      <w:r w:rsidR="00811AE8">
        <w:rPr>
          <w:rFonts w:ascii="Tahoma" w:eastAsia="Times New Roman" w:hAnsi="Tahoma" w:cs="Tahoma"/>
          <w:color w:val="0D0D0D" w:themeColor="text1" w:themeTint="F2"/>
          <w:lang w:eastAsia="en-ZA"/>
        </w:rPr>
        <w:t xml:space="preserve"> </w:t>
      </w:r>
      <w:proofErr w:type="spellStart"/>
      <w:r w:rsidR="002E6136">
        <w:rPr>
          <w:rFonts w:ascii="Tahoma" w:eastAsia="Times New Roman" w:hAnsi="Tahoma" w:cs="Tahoma"/>
          <w:color w:val="0D0D0D" w:themeColor="text1" w:themeTint="F2"/>
          <w:lang w:eastAsia="en-ZA"/>
        </w:rPr>
        <w:t>W</w:t>
      </w:r>
      <w:r w:rsidRPr="005F66FF">
        <w:rPr>
          <w:rFonts w:ascii="Tahoma" w:eastAsia="Times New Roman" w:hAnsi="Tahoma" w:cs="Tahoma"/>
          <w:color w:val="0D0D0D" w:themeColor="text1" w:themeTint="F2"/>
          <w:lang w:eastAsia="en-ZA"/>
        </w:rPr>
        <w:t>ena</w:t>
      </w:r>
      <w:proofErr w:type="spellEnd"/>
      <w:r w:rsidRPr="005F66FF">
        <w:rPr>
          <w:rFonts w:ascii="Tahoma" w:eastAsia="Times New Roman" w:hAnsi="Tahoma" w:cs="Tahoma"/>
          <w:color w:val="0D0D0D" w:themeColor="text1" w:themeTint="F2"/>
          <w:lang w:eastAsia="en-ZA"/>
        </w:rPr>
        <w:t xml:space="preserve"> ("we" or "our") is committed to protecting the privacy and security of your personal information. This Privacy Notice outlines how we collect, use, disclose, and protect your personal information in accordance with the Protection of Personal Information Act (POPIA).</w:t>
      </w:r>
    </w:p>
    <w:p w14:paraId="6A91D386" w14:textId="25722AC0"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t>2. Personal Information We Collect:</w:t>
      </w:r>
      <w:r w:rsidR="00726E38" w:rsidRPr="005F66FF">
        <w:rPr>
          <w:rFonts w:ascii="Tahoma" w:eastAsia="Times New Roman" w:hAnsi="Tahoma" w:cs="Tahoma"/>
          <w:b/>
          <w:bCs/>
          <w:color w:val="0D0D0D" w:themeColor="text1" w:themeTint="F2"/>
          <w:lang w:eastAsia="en-ZA"/>
        </w:rPr>
        <w:t xml:space="preserve"> </w:t>
      </w:r>
      <w:r w:rsidRPr="005F66FF">
        <w:rPr>
          <w:rFonts w:ascii="Tahoma" w:eastAsia="Times New Roman" w:hAnsi="Tahoma" w:cs="Tahoma"/>
          <w:color w:val="0D0D0D" w:themeColor="text1" w:themeTint="F2"/>
          <w:lang w:eastAsia="en-ZA"/>
        </w:rPr>
        <w:t>We may collect the following types of personal information for our construction business operations:</w:t>
      </w:r>
    </w:p>
    <w:p w14:paraId="776CA999" w14:textId="77777777" w:rsidR="004A23F1" w:rsidRPr="005F66FF" w:rsidRDefault="004A23F1" w:rsidP="002E6136">
      <w:pPr>
        <w:pStyle w:val="ListParagraph"/>
        <w:numPr>
          <w:ilvl w:val="0"/>
          <w:numId w:val="8"/>
        </w:numPr>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Names, contact details, and addresses.</w:t>
      </w:r>
    </w:p>
    <w:p w14:paraId="1EB33E55" w14:textId="77777777" w:rsidR="004A23F1" w:rsidRPr="005F66FF" w:rsidRDefault="004A23F1" w:rsidP="002E6136">
      <w:pPr>
        <w:pStyle w:val="ListParagraph"/>
        <w:numPr>
          <w:ilvl w:val="0"/>
          <w:numId w:val="8"/>
        </w:numPr>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Identification information, including ID numbers.</w:t>
      </w:r>
    </w:p>
    <w:p w14:paraId="5D6AFE25" w14:textId="77777777" w:rsidR="004A23F1" w:rsidRPr="005F66FF" w:rsidRDefault="004A23F1" w:rsidP="002E6136">
      <w:pPr>
        <w:pStyle w:val="ListParagraph"/>
        <w:numPr>
          <w:ilvl w:val="0"/>
          <w:numId w:val="8"/>
        </w:numPr>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Financial information related to project transactions.</w:t>
      </w:r>
    </w:p>
    <w:p w14:paraId="1D9E8A7A" w14:textId="36114E54" w:rsidR="00B45A9D"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t>3. Purposes of Processing:</w:t>
      </w:r>
      <w:r w:rsidR="00726E38" w:rsidRPr="005F66FF">
        <w:rPr>
          <w:rFonts w:ascii="Tahoma" w:eastAsia="Times New Roman" w:hAnsi="Tahoma" w:cs="Tahoma"/>
          <w:b/>
          <w:bCs/>
          <w:color w:val="0D0D0D" w:themeColor="text1" w:themeTint="F2"/>
          <w:lang w:eastAsia="en-ZA"/>
        </w:rPr>
        <w:t xml:space="preserve"> </w:t>
      </w:r>
      <w:r w:rsidRPr="005F66FF">
        <w:rPr>
          <w:rFonts w:ascii="Tahoma" w:eastAsia="Times New Roman" w:hAnsi="Tahoma" w:cs="Tahoma"/>
          <w:color w:val="0D0D0D" w:themeColor="text1" w:themeTint="F2"/>
          <w:lang w:eastAsia="en-ZA"/>
        </w:rPr>
        <w:t>We collect and process personal information for the following purposes:</w:t>
      </w:r>
    </w:p>
    <w:p w14:paraId="61BCB88A" w14:textId="3BAE0264" w:rsidR="004A23F1" w:rsidRPr="005F66FF" w:rsidRDefault="004A23F1" w:rsidP="002E6136">
      <w:pPr>
        <w:pStyle w:val="ListParagraph"/>
        <w:numPr>
          <w:ilvl w:val="0"/>
          <w:numId w:val="9"/>
        </w:numPr>
        <w:spacing w:before="300" w:after="300"/>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Project management and administration.</w:t>
      </w:r>
    </w:p>
    <w:p w14:paraId="20006A3D" w14:textId="77777777" w:rsidR="004A23F1" w:rsidRPr="005F66FF" w:rsidRDefault="004A23F1" w:rsidP="002E6136">
      <w:pPr>
        <w:pStyle w:val="ListParagraph"/>
        <w:numPr>
          <w:ilvl w:val="0"/>
          <w:numId w:val="8"/>
        </w:numPr>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Compliance with legal and contractual obligations.</w:t>
      </w:r>
    </w:p>
    <w:p w14:paraId="4AF87369" w14:textId="77777777" w:rsidR="004A23F1" w:rsidRPr="005F66FF" w:rsidRDefault="004A23F1" w:rsidP="002E6136">
      <w:pPr>
        <w:pStyle w:val="ListParagraph"/>
        <w:numPr>
          <w:ilvl w:val="0"/>
          <w:numId w:val="8"/>
        </w:numPr>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Communication with clients, contractors, and suppliers.</w:t>
      </w:r>
    </w:p>
    <w:p w14:paraId="567CFC59" w14:textId="77777777" w:rsidR="00B45A9D" w:rsidRPr="005F66FF" w:rsidRDefault="004A23F1" w:rsidP="002E6136">
      <w:pPr>
        <w:pStyle w:val="ListParagraph"/>
        <w:numPr>
          <w:ilvl w:val="0"/>
          <w:numId w:val="8"/>
        </w:numPr>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Financial transactions and invoicing.</w:t>
      </w:r>
    </w:p>
    <w:p w14:paraId="50BA5D92" w14:textId="77777777" w:rsidR="00B45A9D" w:rsidRPr="005F66FF" w:rsidRDefault="00B45A9D" w:rsidP="002E6136">
      <w:pPr>
        <w:pStyle w:val="ListParagraph"/>
        <w:ind w:left="360"/>
        <w:rPr>
          <w:rFonts w:ascii="Tahoma" w:eastAsia="Times New Roman" w:hAnsi="Tahoma" w:cs="Tahoma"/>
          <w:color w:val="0D0D0D" w:themeColor="text1" w:themeTint="F2"/>
          <w:lang w:eastAsia="en-ZA"/>
        </w:rPr>
      </w:pPr>
    </w:p>
    <w:p w14:paraId="46F31989" w14:textId="2A7BC6CF"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lastRenderedPageBreak/>
        <w:t>4. Legal Basis for Processing:</w:t>
      </w:r>
      <w:r w:rsidR="00726E38" w:rsidRPr="005F66FF">
        <w:rPr>
          <w:rFonts w:ascii="Tahoma" w:eastAsia="Times New Roman" w:hAnsi="Tahoma" w:cs="Tahoma"/>
          <w:b/>
          <w:bCs/>
          <w:color w:val="0D0D0D" w:themeColor="text1" w:themeTint="F2"/>
          <w:lang w:eastAsia="en-ZA"/>
        </w:rPr>
        <w:t xml:space="preserve"> </w:t>
      </w:r>
      <w:r w:rsidRPr="005F66FF">
        <w:rPr>
          <w:rFonts w:ascii="Tahoma" w:eastAsia="Times New Roman" w:hAnsi="Tahoma" w:cs="Tahoma"/>
          <w:color w:val="0D0D0D" w:themeColor="text1" w:themeTint="F2"/>
          <w:lang w:eastAsia="en-ZA"/>
        </w:rPr>
        <w:t>We process personal information based on the legal grounds of contractual necessity, compliance with legal obligations, and legitimate interests related to our construction business.</w:t>
      </w:r>
    </w:p>
    <w:p w14:paraId="1DCBFCA8" w14:textId="77777777" w:rsidR="00B45A9D" w:rsidRPr="005F66FF" w:rsidRDefault="00B45A9D" w:rsidP="002E6136">
      <w:pPr>
        <w:pStyle w:val="ListParagraph"/>
        <w:numPr>
          <w:ilvl w:val="0"/>
          <w:numId w:val="6"/>
        </w:numPr>
        <w:rPr>
          <w:rFonts w:ascii="Tahoma" w:eastAsia="Times New Roman" w:hAnsi="Tahoma" w:cs="Tahoma"/>
          <w:color w:val="0D0D0D" w:themeColor="text1" w:themeTint="F2"/>
          <w:lang w:eastAsia="en-ZA"/>
        </w:rPr>
      </w:pPr>
      <w:r w:rsidRPr="005F66FF">
        <w:rPr>
          <w:rFonts w:ascii="Tahoma" w:hAnsi="Tahoma" w:cs="Tahoma"/>
        </w:rPr>
        <w:t xml:space="preserve">By signature hereunder, all parties irrevocably agree to abide by the terms and conditions as set out in this agreement as well as you irrevocably agree and acknowledge that all information provided, whether personal or otherwise, may be used and processed by the service provider and such use may include placing such information in the public domain. Further it is specifically agreed that the service provider will use its best endeavours and take all reasonable precautions to ensure that any information provided, is only used for the purposes it has been provided. </w:t>
      </w:r>
    </w:p>
    <w:p w14:paraId="35A86B9C" w14:textId="77777777" w:rsidR="00B45A9D" w:rsidRPr="005F66FF" w:rsidRDefault="00B45A9D" w:rsidP="002E6136">
      <w:pPr>
        <w:pStyle w:val="ListParagraph"/>
        <w:rPr>
          <w:rFonts w:ascii="Tahoma" w:eastAsia="Times New Roman" w:hAnsi="Tahoma" w:cs="Tahoma"/>
          <w:color w:val="0D0D0D" w:themeColor="text1" w:themeTint="F2"/>
          <w:lang w:eastAsia="en-ZA"/>
        </w:rPr>
      </w:pPr>
    </w:p>
    <w:p w14:paraId="19350A74" w14:textId="77777777" w:rsidR="00B45A9D" w:rsidRPr="005F66FF" w:rsidRDefault="00B45A9D" w:rsidP="002E6136">
      <w:pPr>
        <w:pStyle w:val="ListParagraph"/>
        <w:numPr>
          <w:ilvl w:val="0"/>
          <w:numId w:val="6"/>
        </w:numPr>
        <w:rPr>
          <w:rFonts w:ascii="Tahoma" w:hAnsi="Tahoma" w:cs="Tahoma"/>
        </w:rPr>
      </w:pPr>
      <w:r w:rsidRPr="005F66FF">
        <w:rPr>
          <w:rFonts w:ascii="Tahoma" w:hAnsi="Tahoma" w:cs="Tahoma"/>
        </w:rPr>
        <w:t xml:space="preserve">It is agreed that such information may be placed in the public domain and by signature hereunder, all parties acknowledge that they have read all of the terms in this policy and that they understand and agree to be bound by the terms and conditions as set out in this agreement. </w:t>
      </w:r>
    </w:p>
    <w:p w14:paraId="22DEC242" w14:textId="77777777" w:rsidR="00B45A9D" w:rsidRPr="005F66FF" w:rsidRDefault="00B45A9D" w:rsidP="002E6136">
      <w:pPr>
        <w:rPr>
          <w:rFonts w:ascii="Tahoma" w:hAnsi="Tahoma" w:cs="Tahoma"/>
        </w:rPr>
      </w:pPr>
    </w:p>
    <w:p w14:paraId="7DAE2B9C" w14:textId="4A5CFD31" w:rsidR="00B45A9D" w:rsidRPr="005F66FF" w:rsidRDefault="00B45A9D" w:rsidP="002E6136">
      <w:pPr>
        <w:pStyle w:val="ListParagraph"/>
        <w:numPr>
          <w:ilvl w:val="0"/>
          <w:numId w:val="6"/>
        </w:numPr>
        <w:rPr>
          <w:rFonts w:ascii="Tahoma" w:hAnsi="Tahoma" w:cs="Tahoma"/>
        </w:rPr>
      </w:pPr>
      <w:r w:rsidRPr="005F66FF">
        <w:rPr>
          <w:rFonts w:ascii="Tahoma" w:hAnsi="Tahoma" w:cs="Tahoma"/>
        </w:rPr>
        <w:t xml:space="preserve">It is confirmed that by submitting information to the service provider, irrespective as to how such information is submitted, you consent to the collection, collation, processing, and storing of such information and the use and disclosure of such information in accordance with this policy. </w:t>
      </w:r>
    </w:p>
    <w:p w14:paraId="772778B4" w14:textId="77777777"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t>5. Security Measures:</w:t>
      </w:r>
    </w:p>
    <w:p w14:paraId="404E8CB9" w14:textId="0DB59835" w:rsidR="004A23F1" w:rsidRPr="005F66FF" w:rsidRDefault="004A23F1" w:rsidP="002E6136">
      <w:pPr>
        <w:spacing w:before="300" w:after="300"/>
        <w:rPr>
          <w:rFonts w:ascii="Tahoma" w:eastAsia="Times New Roman" w:hAnsi="Tahoma" w:cs="Tahoma"/>
          <w:color w:val="0D0D0D" w:themeColor="text1" w:themeTint="F2"/>
          <w:lang w:eastAsia="en-ZA"/>
        </w:rPr>
      </w:pPr>
      <w:proofErr w:type="spellStart"/>
      <w:r w:rsidRPr="005F66FF">
        <w:rPr>
          <w:rFonts w:ascii="Tahoma" w:eastAsia="Times New Roman" w:hAnsi="Tahoma" w:cs="Tahoma"/>
          <w:color w:val="0D0D0D" w:themeColor="text1" w:themeTint="F2"/>
          <w:lang w:eastAsia="en-ZA"/>
        </w:rPr>
        <w:t>Dyana</w:t>
      </w:r>
      <w:proofErr w:type="spellEnd"/>
      <w:r w:rsidRPr="005F66FF">
        <w:rPr>
          <w:rFonts w:ascii="Tahoma" w:eastAsia="Times New Roman" w:hAnsi="Tahoma" w:cs="Tahoma"/>
          <w:color w:val="0D0D0D" w:themeColor="text1" w:themeTint="F2"/>
          <w:lang w:eastAsia="en-ZA"/>
        </w:rPr>
        <w:t xml:space="preserve"> </w:t>
      </w:r>
      <w:proofErr w:type="spellStart"/>
      <w:r w:rsidRPr="005F66FF">
        <w:rPr>
          <w:rFonts w:ascii="Tahoma" w:eastAsia="Times New Roman" w:hAnsi="Tahoma" w:cs="Tahoma"/>
          <w:color w:val="0D0D0D" w:themeColor="text1" w:themeTint="F2"/>
          <w:lang w:eastAsia="en-ZA"/>
        </w:rPr>
        <w:t>Swa</w:t>
      </w:r>
      <w:proofErr w:type="spellEnd"/>
      <w:r w:rsidRPr="005F66FF">
        <w:rPr>
          <w:rFonts w:ascii="Tahoma" w:eastAsia="Times New Roman" w:hAnsi="Tahoma" w:cs="Tahoma"/>
          <w:color w:val="0D0D0D" w:themeColor="text1" w:themeTint="F2"/>
          <w:lang w:eastAsia="en-ZA"/>
        </w:rPr>
        <w:t xml:space="preserve"> </w:t>
      </w:r>
      <w:proofErr w:type="spellStart"/>
      <w:r w:rsidRPr="005F66FF">
        <w:rPr>
          <w:rFonts w:ascii="Tahoma" w:eastAsia="Times New Roman" w:hAnsi="Tahoma" w:cs="Tahoma"/>
          <w:color w:val="0D0D0D" w:themeColor="text1" w:themeTint="F2"/>
          <w:lang w:eastAsia="en-ZA"/>
        </w:rPr>
        <w:t>Nyuku</w:t>
      </w:r>
      <w:proofErr w:type="spellEnd"/>
      <w:r w:rsidRPr="005F66FF">
        <w:rPr>
          <w:rFonts w:ascii="Tahoma" w:eastAsia="Times New Roman" w:hAnsi="Tahoma" w:cs="Tahoma"/>
          <w:color w:val="0D0D0D" w:themeColor="text1" w:themeTint="F2"/>
          <w:lang w:eastAsia="en-ZA"/>
        </w:rPr>
        <w:t xml:space="preserve"> </w:t>
      </w:r>
      <w:proofErr w:type="spellStart"/>
      <w:r w:rsidRPr="005F66FF">
        <w:rPr>
          <w:rFonts w:ascii="Tahoma" w:eastAsia="Times New Roman" w:hAnsi="Tahoma" w:cs="Tahoma"/>
          <w:color w:val="0D0D0D" w:themeColor="text1" w:themeTint="F2"/>
          <w:lang w:eastAsia="en-ZA"/>
        </w:rPr>
        <w:t>Wa</w:t>
      </w:r>
      <w:proofErr w:type="spellEnd"/>
      <w:r w:rsidR="009500D7" w:rsidRPr="005F66FF">
        <w:rPr>
          <w:rFonts w:ascii="Tahoma" w:eastAsia="Times New Roman" w:hAnsi="Tahoma" w:cs="Tahoma"/>
          <w:color w:val="0D0D0D" w:themeColor="text1" w:themeTint="F2"/>
          <w:lang w:eastAsia="en-ZA"/>
        </w:rPr>
        <w:t xml:space="preserve"> </w:t>
      </w:r>
      <w:proofErr w:type="spellStart"/>
      <w:r w:rsidR="002E6136">
        <w:rPr>
          <w:rFonts w:ascii="Tahoma" w:eastAsia="Times New Roman" w:hAnsi="Tahoma" w:cs="Tahoma"/>
          <w:color w:val="0D0D0D" w:themeColor="text1" w:themeTint="F2"/>
          <w:lang w:eastAsia="en-ZA"/>
        </w:rPr>
        <w:t>W</w:t>
      </w:r>
      <w:r w:rsidRPr="005F66FF">
        <w:rPr>
          <w:rFonts w:ascii="Tahoma" w:eastAsia="Times New Roman" w:hAnsi="Tahoma" w:cs="Tahoma"/>
          <w:color w:val="0D0D0D" w:themeColor="text1" w:themeTint="F2"/>
          <w:lang w:eastAsia="en-ZA"/>
        </w:rPr>
        <w:t>ena</w:t>
      </w:r>
      <w:proofErr w:type="spellEnd"/>
      <w:r w:rsidRPr="005F66FF">
        <w:rPr>
          <w:rFonts w:ascii="Tahoma" w:eastAsia="Times New Roman" w:hAnsi="Tahoma" w:cs="Tahoma"/>
          <w:color w:val="0D0D0D" w:themeColor="text1" w:themeTint="F2"/>
          <w:lang w:eastAsia="en-ZA"/>
        </w:rPr>
        <w:t xml:space="preserve"> employs reasonable security measures to protect your personal information from unauthorized access, disclosure, alteration, and destruction.</w:t>
      </w:r>
    </w:p>
    <w:p w14:paraId="6D8EF210" w14:textId="3818A6B7" w:rsidR="004A23F1" w:rsidRPr="005F66FF" w:rsidRDefault="004A23F1" w:rsidP="002E6136">
      <w:pPr>
        <w:spacing w:before="300" w:after="300"/>
        <w:rPr>
          <w:rFonts w:ascii="Tahoma" w:eastAsia="Times New Roman" w:hAnsi="Tahoma" w:cs="Tahoma"/>
          <w:color w:val="0D0D0D" w:themeColor="text1" w:themeTint="F2"/>
          <w:lang w:eastAsia="en-ZA"/>
        </w:rPr>
      </w:pPr>
      <w:r w:rsidRPr="005F66FF">
        <w:rPr>
          <w:rFonts w:ascii="Tahoma" w:eastAsia="Times New Roman" w:hAnsi="Tahoma" w:cs="Tahoma"/>
          <w:b/>
          <w:bCs/>
          <w:color w:val="0D0D0D" w:themeColor="text1" w:themeTint="F2"/>
          <w:lang w:eastAsia="en-ZA"/>
        </w:rPr>
        <w:t>6. Third-Party Disclosures:</w:t>
      </w:r>
      <w:r w:rsidR="00726E38" w:rsidRPr="005F66FF">
        <w:rPr>
          <w:rFonts w:ascii="Tahoma" w:eastAsia="Times New Roman" w:hAnsi="Tahoma" w:cs="Tahoma"/>
          <w:b/>
          <w:bCs/>
          <w:color w:val="0D0D0D" w:themeColor="text1" w:themeTint="F2"/>
          <w:lang w:eastAsia="en-ZA"/>
        </w:rPr>
        <w:t xml:space="preserve"> </w:t>
      </w:r>
      <w:r w:rsidRPr="005F66FF">
        <w:rPr>
          <w:rFonts w:ascii="Tahoma" w:eastAsia="Times New Roman" w:hAnsi="Tahoma" w:cs="Tahoma"/>
          <w:color w:val="0D0D0D" w:themeColor="text1" w:themeTint="F2"/>
          <w:lang w:eastAsia="en-ZA"/>
        </w:rPr>
        <w:t xml:space="preserve">We may share personal information with third parties, such as subcontractors and suppliers, to </w:t>
      </w:r>
      <w:r w:rsidR="00B45A9D" w:rsidRPr="005F66FF">
        <w:rPr>
          <w:rFonts w:ascii="Tahoma" w:eastAsia="Times New Roman" w:hAnsi="Tahoma" w:cs="Tahoma"/>
          <w:color w:val="0D0D0D" w:themeColor="text1" w:themeTint="F2"/>
          <w:lang w:eastAsia="en-ZA"/>
        </w:rPr>
        <w:t>fulfil</w:t>
      </w:r>
      <w:r w:rsidRPr="005F66FF">
        <w:rPr>
          <w:rFonts w:ascii="Tahoma" w:eastAsia="Times New Roman" w:hAnsi="Tahoma" w:cs="Tahoma"/>
          <w:color w:val="0D0D0D" w:themeColor="text1" w:themeTint="F2"/>
          <w:lang w:eastAsia="en-ZA"/>
        </w:rPr>
        <w:t xml:space="preserve"> our construction project requirements.</w:t>
      </w:r>
    </w:p>
    <w:p w14:paraId="7837C39C" w14:textId="78EEF529" w:rsidR="00726E38" w:rsidRPr="005F66FF" w:rsidRDefault="00726E38" w:rsidP="002E6136">
      <w:pPr>
        <w:pStyle w:val="NormalWeb"/>
        <w:numPr>
          <w:ilvl w:val="0"/>
          <w:numId w:val="16"/>
        </w:numPr>
        <w:spacing w:before="0" w:beforeAutospacing="0" w:line="276" w:lineRule="auto"/>
        <w:rPr>
          <w:rFonts w:ascii="Tahoma" w:hAnsi="Tahoma" w:cs="Tahoma"/>
        </w:rPr>
      </w:pPr>
      <w:r w:rsidRPr="005F66FF">
        <w:rPr>
          <w:rFonts w:ascii="Tahoma" w:hAnsi="Tahoma" w:cs="Tahoma"/>
        </w:rPr>
        <w:t>all information of any party which may or may not be marked “confidential</w:t>
      </w:r>
      <w:r w:rsidR="002E6136">
        <w:rPr>
          <w:rFonts w:ascii="Tahoma" w:hAnsi="Tahoma" w:cs="Tahoma"/>
        </w:rPr>
        <w:t>,</w:t>
      </w:r>
      <w:r w:rsidRPr="005F66FF">
        <w:rPr>
          <w:rFonts w:ascii="Tahoma" w:hAnsi="Tahoma" w:cs="Tahoma"/>
        </w:rPr>
        <w:t xml:space="preserve"> restricted</w:t>
      </w:r>
      <w:r w:rsidR="002E6136">
        <w:rPr>
          <w:rFonts w:ascii="Tahoma" w:hAnsi="Tahoma" w:cs="Tahoma"/>
        </w:rPr>
        <w:t>,</w:t>
      </w:r>
      <w:r w:rsidRPr="005F66FF">
        <w:rPr>
          <w:rFonts w:ascii="Tahoma" w:hAnsi="Tahoma" w:cs="Tahoma"/>
        </w:rPr>
        <w:t xml:space="preserve"> proprietary” or with a similar designation.</w:t>
      </w:r>
    </w:p>
    <w:p w14:paraId="4DBB82F6" w14:textId="77777777" w:rsidR="00726E38" w:rsidRPr="005F66FF" w:rsidRDefault="00726E38" w:rsidP="002E6136">
      <w:pPr>
        <w:pStyle w:val="NormalWeb"/>
        <w:numPr>
          <w:ilvl w:val="0"/>
          <w:numId w:val="16"/>
        </w:numPr>
        <w:spacing w:before="0" w:beforeAutospacing="0" w:line="276" w:lineRule="auto"/>
        <w:rPr>
          <w:rFonts w:ascii="Tahoma" w:hAnsi="Tahoma" w:cs="Tahoma"/>
        </w:rPr>
      </w:pPr>
      <w:r w:rsidRPr="005F66FF">
        <w:rPr>
          <w:rFonts w:ascii="Tahoma" w:hAnsi="Tahoma" w:cs="Tahoma"/>
        </w:rPr>
        <w:t xml:space="preserve">trade secrets, confidential knowledge, know-how, technical information, data or other proprietary information relating to the client/service provider or any third party associated with this agreement and (including, without limitation, all products information, technical knowhow, software programs, computer processing systems and techniques employed or used by either party to this agreement and/or their affiliates. </w:t>
      </w:r>
    </w:p>
    <w:p w14:paraId="55588F35" w14:textId="10C88E17" w:rsidR="00726E38" w:rsidRPr="005F66FF" w:rsidRDefault="00726E38" w:rsidP="002E6136">
      <w:pPr>
        <w:pStyle w:val="NormalWeb"/>
        <w:numPr>
          <w:ilvl w:val="0"/>
          <w:numId w:val="16"/>
        </w:numPr>
        <w:spacing w:before="0" w:beforeAutospacing="0" w:line="276" w:lineRule="auto"/>
        <w:rPr>
          <w:rFonts w:ascii="Tahoma" w:hAnsi="Tahoma" w:cs="Tahoma"/>
        </w:rPr>
      </w:pPr>
      <w:r w:rsidRPr="005F66FF">
        <w:rPr>
          <w:rFonts w:ascii="Tahoma" w:hAnsi="Tahoma" w:cs="Tahoma"/>
        </w:rPr>
        <w:t xml:space="preserve">where applicable the parties may have access to data and personal and business information regarding clients, employees, third parties and the like including personal information as defined in POPI regulation; and where applicable, any and all data and business information; </w:t>
      </w:r>
    </w:p>
    <w:p w14:paraId="08971B87" w14:textId="77777777" w:rsidR="00726E38" w:rsidRPr="005F66FF" w:rsidRDefault="00726E38" w:rsidP="002E6136">
      <w:pPr>
        <w:spacing w:before="300" w:after="300"/>
        <w:rPr>
          <w:rFonts w:ascii="Tahoma" w:eastAsia="Times New Roman" w:hAnsi="Tahoma" w:cs="Tahoma"/>
          <w:b/>
          <w:bCs/>
          <w:color w:val="0D0D0D" w:themeColor="text1" w:themeTint="F2"/>
          <w:lang w:eastAsia="en-ZA"/>
        </w:rPr>
      </w:pPr>
    </w:p>
    <w:p w14:paraId="1FE94A2C" w14:textId="77777777"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lastRenderedPageBreak/>
        <w:t>7. Data Subject Rights:</w:t>
      </w:r>
      <w:r w:rsidRPr="005F66FF">
        <w:rPr>
          <w:rFonts w:ascii="Tahoma" w:eastAsia="Times New Roman" w:hAnsi="Tahoma" w:cs="Tahoma"/>
          <w:b/>
          <w:bCs/>
          <w:color w:val="0D0D0D" w:themeColor="text1" w:themeTint="F2"/>
          <w:lang w:eastAsia="en-ZA"/>
        </w:rPr>
        <w:softHyphen/>
      </w:r>
      <w:r w:rsidRPr="005F66FF">
        <w:rPr>
          <w:rFonts w:ascii="Tahoma" w:eastAsia="Times New Roman" w:hAnsi="Tahoma" w:cs="Tahoma"/>
          <w:b/>
          <w:bCs/>
          <w:color w:val="0D0D0D" w:themeColor="text1" w:themeTint="F2"/>
          <w:lang w:eastAsia="en-ZA"/>
        </w:rPr>
        <w:softHyphen/>
      </w:r>
      <w:r w:rsidRPr="005F66FF">
        <w:rPr>
          <w:rFonts w:ascii="Tahoma" w:eastAsia="Times New Roman" w:hAnsi="Tahoma" w:cs="Tahoma"/>
          <w:b/>
          <w:bCs/>
          <w:color w:val="0D0D0D" w:themeColor="text1" w:themeTint="F2"/>
          <w:lang w:eastAsia="en-ZA"/>
        </w:rPr>
        <w:softHyphen/>
      </w:r>
      <w:r w:rsidRPr="005F66FF">
        <w:rPr>
          <w:rFonts w:ascii="Tahoma" w:eastAsia="Times New Roman" w:hAnsi="Tahoma" w:cs="Tahoma"/>
          <w:b/>
          <w:bCs/>
          <w:color w:val="0D0D0D" w:themeColor="text1" w:themeTint="F2"/>
          <w:lang w:eastAsia="en-ZA"/>
        </w:rPr>
        <w:softHyphen/>
      </w:r>
    </w:p>
    <w:p w14:paraId="53CF4549" w14:textId="77777777" w:rsidR="004A23F1" w:rsidRPr="005F66FF" w:rsidRDefault="004A23F1" w:rsidP="002E6136">
      <w:pPr>
        <w:spacing w:before="300" w:after="300"/>
        <w:rPr>
          <w:rFonts w:ascii="Tahoma" w:eastAsia="Times New Roman" w:hAnsi="Tahoma" w:cs="Tahoma"/>
          <w:color w:val="0D0D0D" w:themeColor="text1" w:themeTint="F2"/>
          <w:lang w:eastAsia="en-ZA"/>
        </w:rPr>
      </w:pPr>
      <w:r w:rsidRPr="005F66FF">
        <w:rPr>
          <w:rFonts w:ascii="Tahoma" w:eastAsia="Times New Roman" w:hAnsi="Tahoma" w:cs="Tahoma"/>
          <w:color w:val="0D0D0D" w:themeColor="text1" w:themeTint="F2"/>
          <w:lang w:eastAsia="en-ZA"/>
        </w:rPr>
        <w:t>You have the right to access, correct, and object to the processing of your personal information. Requests can be made by contacting [provide contact details].</w:t>
      </w:r>
    </w:p>
    <w:p w14:paraId="51A1F06A" w14:textId="77777777"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t>8. Data Breach Response:</w:t>
      </w:r>
    </w:p>
    <w:p w14:paraId="51E2BCBB" w14:textId="5AEFD7E9" w:rsidR="004A23F1" w:rsidRPr="005F66FF" w:rsidRDefault="004A23F1" w:rsidP="002E6136">
      <w:pPr>
        <w:pStyle w:val="NormalWeb"/>
        <w:rPr>
          <w:rFonts w:ascii="Tahoma" w:hAnsi="Tahoma" w:cs="Tahoma"/>
          <w:color w:val="0D0D0D" w:themeColor="text1" w:themeTint="F2"/>
        </w:rPr>
      </w:pPr>
      <w:r w:rsidRPr="005F66FF">
        <w:rPr>
          <w:rFonts w:ascii="Tahoma" w:hAnsi="Tahoma" w:cs="Tahoma"/>
          <w:color w:val="0D0D0D" w:themeColor="text1" w:themeTint="F2"/>
          <w:lang w:eastAsia="en-ZA"/>
        </w:rPr>
        <w:t>In the event of a data breach, we will assess and report the breach to the relevant authorities and affected individuals as required by law.</w:t>
      </w:r>
      <w:r w:rsidRPr="005F66FF">
        <w:rPr>
          <w:rFonts w:ascii="Tahoma" w:hAnsi="Tahoma" w:cs="Tahoma"/>
          <w:color w:val="0D0D0D" w:themeColor="text1" w:themeTint="F2"/>
        </w:rPr>
        <w:t xml:space="preserve"> All parties agree that they will comply with POPI regulations and process all the information and/or personal data in respect of the services being rendered in accordance with the said regulation and only for the purpose of providing the Services set out in the agreement to provide services. </w:t>
      </w:r>
    </w:p>
    <w:p w14:paraId="026F2795" w14:textId="77777777" w:rsidR="004A23F1" w:rsidRPr="005F66FF" w:rsidRDefault="004A23F1" w:rsidP="002E6136">
      <w:pPr>
        <w:pStyle w:val="NormalWeb"/>
        <w:rPr>
          <w:rFonts w:ascii="Tahoma" w:hAnsi="Tahoma" w:cs="Tahoma"/>
          <w:color w:val="0D0D0D" w:themeColor="text1" w:themeTint="F2"/>
        </w:rPr>
      </w:pPr>
      <w:r w:rsidRPr="005F66FF">
        <w:rPr>
          <w:rFonts w:ascii="Tahoma" w:hAnsi="Tahoma" w:cs="Tahoma"/>
          <w:color w:val="0D0D0D" w:themeColor="text1" w:themeTint="F2"/>
        </w:rPr>
        <w:t xml:space="preserve">The company (also called the service provider), all the parties to this agreement, the service provider’s employees and the client’s employees and any subsequent party/parties to this agreement acknowledge and confirm that </w:t>
      </w:r>
    </w:p>
    <w:p w14:paraId="7D4E23D7" w14:textId="49A92423" w:rsidR="004A23F1" w:rsidRPr="005F66FF" w:rsidRDefault="004A23F1" w:rsidP="002E6136">
      <w:pPr>
        <w:pStyle w:val="NormalWeb"/>
        <w:numPr>
          <w:ilvl w:val="0"/>
          <w:numId w:val="7"/>
        </w:numPr>
        <w:rPr>
          <w:rFonts w:ascii="Tahoma" w:hAnsi="Tahoma" w:cs="Tahoma"/>
          <w:color w:val="0D0D0D" w:themeColor="text1" w:themeTint="F2"/>
        </w:rPr>
      </w:pPr>
      <w:r w:rsidRPr="005F66FF">
        <w:rPr>
          <w:rFonts w:ascii="Tahoma" w:hAnsi="Tahoma" w:cs="Tahoma"/>
          <w:color w:val="0D0D0D" w:themeColor="text1" w:themeTint="F2"/>
        </w:rPr>
        <w:t xml:space="preserve">One or more of the parties to this agreement, will possess and will continue to possess information that may be classified or maybe deemed as private, confidential or as personal information. </w:t>
      </w:r>
    </w:p>
    <w:p w14:paraId="39C1EF76" w14:textId="2D8F27A3" w:rsidR="004A23F1" w:rsidRPr="005F66FF" w:rsidRDefault="004A23F1" w:rsidP="002E6136">
      <w:pPr>
        <w:pStyle w:val="NormalWeb"/>
        <w:numPr>
          <w:ilvl w:val="0"/>
          <w:numId w:val="7"/>
        </w:numPr>
        <w:rPr>
          <w:rFonts w:ascii="Tahoma" w:hAnsi="Tahoma" w:cs="Tahoma"/>
          <w:color w:val="0D0D0D" w:themeColor="text1" w:themeTint="F2"/>
        </w:rPr>
      </w:pPr>
      <w:r w:rsidRPr="005F66FF">
        <w:rPr>
          <w:rFonts w:ascii="Tahoma" w:hAnsi="Tahoma" w:cs="Tahoma"/>
          <w:color w:val="0D0D0D" w:themeColor="text1" w:themeTint="F2"/>
        </w:rPr>
        <w:t xml:space="preserve">Such information may be deemed as the private, confidential or as personal information in so far as it relates to any party to this agreement. </w:t>
      </w:r>
    </w:p>
    <w:p w14:paraId="600C521D" w14:textId="1DAD962D" w:rsidR="004A23F1" w:rsidRPr="005F66FF" w:rsidRDefault="004A23F1" w:rsidP="002E6136">
      <w:pPr>
        <w:pStyle w:val="NormalWeb"/>
        <w:numPr>
          <w:ilvl w:val="0"/>
          <w:numId w:val="7"/>
        </w:numPr>
        <w:rPr>
          <w:rFonts w:ascii="Tahoma" w:hAnsi="Tahoma" w:cs="Tahoma"/>
          <w:color w:val="0D0D0D" w:themeColor="text1" w:themeTint="F2"/>
        </w:rPr>
      </w:pPr>
      <w:r w:rsidRPr="005F66FF">
        <w:rPr>
          <w:rFonts w:ascii="Tahoma" w:hAnsi="Tahoma" w:cs="Tahoma"/>
          <w:color w:val="0D0D0D" w:themeColor="text1" w:themeTint="F2"/>
        </w:rPr>
        <w:t xml:space="preserve">Such information may also be deemed as or considered as private, confidential or as personal information of any third person who may be directly or indirectly associated with this agreement. </w:t>
      </w:r>
    </w:p>
    <w:p w14:paraId="5EAC45B3" w14:textId="617E8DAF" w:rsidR="004A23F1" w:rsidRPr="005F66FF" w:rsidRDefault="004A23F1" w:rsidP="002E6136">
      <w:pPr>
        <w:pStyle w:val="NormalWeb"/>
        <w:numPr>
          <w:ilvl w:val="0"/>
          <w:numId w:val="7"/>
        </w:numPr>
        <w:rPr>
          <w:rFonts w:ascii="Tahoma" w:hAnsi="Tahoma" w:cs="Tahoma"/>
          <w:color w:val="0D0D0D" w:themeColor="text1" w:themeTint="F2"/>
        </w:rPr>
      </w:pPr>
      <w:r w:rsidRPr="005F66FF">
        <w:rPr>
          <w:rFonts w:ascii="Tahoma" w:hAnsi="Tahoma" w:cs="Tahoma"/>
          <w:color w:val="0D0D0D" w:themeColor="text1" w:themeTint="F2"/>
        </w:rPr>
        <w:t xml:space="preserve">Further it is acknowledged and agreed by all parties to this agreement, that such private, confidential or as personal information may have value and such information may or may not be in the public domain. </w:t>
      </w:r>
    </w:p>
    <w:p w14:paraId="6DCAEF62" w14:textId="77777777" w:rsidR="004A23F1" w:rsidRPr="005F66FF" w:rsidRDefault="004A23F1" w:rsidP="002E6136">
      <w:pPr>
        <w:spacing w:before="300" w:after="300"/>
        <w:rPr>
          <w:rFonts w:ascii="Tahoma" w:eastAsia="Times New Roman" w:hAnsi="Tahoma" w:cs="Tahoma"/>
          <w:b/>
          <w:bCs/>
          <w:color w:val="0D0D0D" w:themeColor="text1" w:themeTint="F2"/>
          <w:lang w:eastAsia="en-ZA"/>
        </w:rPr>
      </w:pPr>
      <w:r w:rsidRPr="005F66FF">
        <w:rPr>
          <w:rFonts w:ascii="Tahoma" w:eastAsia="Times New Roman" w:hAnsi="Tahoma" w:cs="Tahoma"/>
          <w:b/>
          <w:bCs/>
          <w:color w:val="0D0D0D" w:themeColor="text1" w:themeTint="F2"/>
          <w:lang w:eastAsia="en-ZA"/>
        </w:rPr>
        <w:t>9. Contact Information:</w:t>
      </w:r>
    </w:p>
    <w:p w14:paraId="4E8E6793" w14:textId="77777777" w:rsidR="005F66FF" w:rsidRPr="005F66FF" w:rsidRDefault="004A23F1" w:rsidP="002E6136">
      <w:pPr>
        <w:rPr>
          <w:rFonts w:ascii="Tahoma" w:hAnsi="Tahoma" w:cs="Tahoma"/>
          <w:lang w:eastAsia="en-ZA"/>
        </w:rPr>
      </w:pPr>
      <w:r w:rsidRPr="005F66FF">
        <w:rPr>
          <w:rFonts w:ascii="Tahoma" w:hAnsi="Tahoma" w:cs="Tahoma"/>
          <w:lang w:eastAsia="en-ZA"/>
        </w:rPr>
        <w:t>For inquiries about our privacy practices or to exercise data subject rights, please</w:t>
      </w:r>
    </w:p>
    <w:p w14:paraId="1D4E6D60" w14:textId="196E205F" w:rsidR="004A23F1" w:rsidRPr="005F66FF" w:rsidRDefault="005F66FF" w:rsidP="002E6136">
      <w:pPr>
        <w:rPr>
          <w:rFonts w:ascii="Tahoma" w:hAnsi="Tahoma" w:cs="Tahoma"/>
          <w:lang w:eastAsia="en-ZA"/>
        </w:rPr>
      </w:pPr>
      <w:r w:rsidRPr="005F66FF">
        <w:rPr>
          <w:rFonts w:ascii="Tahoma" w:hAnsi="Tahoma" w:cs="Tahoma"/>
          <w:lang w:eastAsia="en-ZA"/>
        </w:rPr>
        <w:t>refer to the front page of the document regarding contact details.</w:t>
      </w:r>
    </w:p>
    <w:p w14:paraId="64C6CF91" w14:textId="3E59C8C7" w:rsidR="004A23F1" w:rsidRPr="005F66FF" w:rsidRDefault="004A23F1" w:rsidP="002E6136">
      <w:pPr>
        <w:spacing w:before="300" w:after="300"/>
        <w:rPr>
          <w:rFonts w:ascii="Tahoma" w:eastAsia="Times New Roman" w:hAnsi="Tahoma" w:cs="Tahoma"/>
          <w:color w:val="374151"/>
          <w:lang w:eastAsia="en-ZA"/>
        </w:rPr>
      </w:pPr>
      <w:proofErr w:type="spellStart"/>
      <w:r w:rsidRPr="005F66FF">
        <w:rPr>
          <w:rFonts w:ascii="Tahoma" w:eastAsia="Times New Roman" w:hAnsi="Tahoma" w:cs="Tahoma"/>
          <w:b/>
          <w:bCs/>
          <w:color w:val="0D0D0D" w:themeColor="text1" w:themeTint="F2"/>
          <w:lang w:eastAsia="en-ZA"/>
        </w:rPr>
        <w:t>Dyana</w:t>
      </w:r>
      <w:proofErr w:type="spellEnd"/>
      <w:r w:rsidRPr="005F66FF">
        <w:rPr>
          <w:rFonts w:ascii="Tahoma" w:eastAsia="Times New Roman" w:hAnsi="Tahoma" w:cs="Tahoma"/>
          <w:b/>
          <w:bCs/>
          <w:color w:val="0D0D0D" w:themeColor="text1" w:themeTint="F2"/>
          <w:lang w:eastAsia="en-ZA"/>
        </w:rPr>
        <w:t xml:space="preserve"> </w:t>
      </w:r>
      <w:proofErr w:type="spellStart"/>
      <w:r w:rsidRPr="005F66FF">
        <w:rPr>
          <w:rFonts w:ascii="Tahoma" w:eastAsia="Times New Roman" w:hAnsi="Tahoma" w:cs="Tahoma"/>
          <w:b/>
          <w:bCs/>
          <w:color w:val="0D0D0D" w:themeColor="text1" w:themeTint="F2"/>
          <w:lang w:eastAsia="en-ZA"/>
        </w:rPr>
        <w:t>Swa</w:t>
      </w:r>
      <w:proofErr w:type="spellEnd"/>
      <w:r w:rsidRPr="005F66FF">
        <w:rPr>
          <w:rFonts w:ascii="Tahoma" w:eastAsia="Times New Roman" w:hAnsi="Tahoma" w:cs="Tahoma"/>
          <w:b/>
          <w:bCs/>
          <w:color w:val="0D0D0D" w:themeColor="text1" w:themeTint="F2"/>
          <w:lang w:eastAsia="en-ZA"/>
        </w:rPr>
        <w:t xml:space="preserve"> </w:t>
      </w:r>
      <w:proofErr w:type="spellStart"/>
      <w:r w:rsidRPr="005F66FF">
        <w:rPr>
          <w:rFonts w:ascii="Tahoma" w:eastAsia="Times New Roman" w:hAnsi="Tahoma" w:cs="Tahoma"/>
          <w:b/>
          <w:bCs/>
          <w:color w:val="0D0D0D" w:themeColor="text1" w:themeTint="F2"/>
          <w:lang w:eastAsia="en-ZA"/>
        </w:rPr>
        <w:t>Nyuku</w:t>
      </w:r>
      <w:proofErr w:type="spellEnd"/>
      <w:r w:rsidRPr="005F66FF">
        <w:rPr>
          <w:rFonts w:ascii="Tahoma" w:eastAsia="Times New Roman" w:hAnsi="Tahoma" w:cs="Tahoma"/>
          <w:b/>
          <w:bCs/>
          <w:color w:val="0D0D0D" w:themeColor="text1" w:themeTint="F2"/>
          <w:lang w:eastAsia="en-ZA"/>
        </w:rPr>
        <w:t xml:space="preserve"> </w:t>
      </w:r>
      <w:proofErr w:type="spellStart"/>
      <w:r w:rsidRPr="005F66FF">
        <w:rPr>
          <w:rFonts w:ascii="Tahoma" w:eastAsia="Times New Roman" w:hAnsi="Tahoma" w:cs="Tahoma"/>
          <w:b/>
          <w:bCs/>
          <w:color w:val="0D0D0D" w:themeColor="text1" w:themeTint="F2"/>
          <w:lang w:eastAsia="en-ZA"/>
        </w:rPr>
        <w:t>Wa</w:t>
      </w:r>
      <w:proofErr w:type="spellEnd"/>
      <w:r w:rsidR="00811AE8">
        <w:rPr>
          <w:rFonts w:ascii="Tahoma" w:eastAsia="Times New Roman" w:hAnsi="Tahoma" w:cs="Tahoma"/>
          <w:b/>
          <w:bCs/>
          <w:color w:val="0D0D0D" w:themeColor="text1" w:themeTint="F2"/>
          <w:lang w:eastAsia="en-ZA"/>
        </w:rPr>
        <w:t xml:space="preserve"> </w:t>
      </w:r>
      <w:proofErr w:type="spellStart"/>
      <w:r w:rsidR="002E6136">
        <w:rPr>
          <w:rFonts w:ascii="Tahoma" w:eastAsia="Times New Roman" w:hAnsi="Tahoma" w:cs="Tahoma"/>
          <w:b/>
          <w:bCs/>
          <w:color w:val="0D0D0D" w:themeColor="text1" w:themeTint="F2"/>
          <w:lang w:eastAsia="en-ZA"/>
        </w:rPr>
        <w:t>W</w:t>
      </w:r>
      <w:r w:rsidRPr="005F66FF">
        <w:rPr>
          <w:rFonts w:ascii="Tahoma" w:eastAsia="Times New Roman" w:hAnsi="Tahoma" w:cs="Tahoma"/>
          <w:b/>
          <w:bCs/>
          <w:color w:val="0D0D0D" w:themeColor="text1" w:themeTint="F2"/>
          <w:lang w:eastAsia="en-ZA"/>
        </w:rPr>
        <w:t>ena</w:t>
      </w:r>
      <w:proofErr w:type="spellEnd"/>
      <w:r w:rsidRPr="005F66FF">
        <w:rPr>
          <w:rFonts w:ascii="Tahoma" w:eastAsia="Times New Roman" w:hAnsi="Tahoma" w:cs="Tahoma"/>
          <w:color w:val="0D0D0D" w:themeColor="text1" w:themeTint="F2"/>
          <w:lang w:eastAsia="en-ZA"/>
        </w:rPr>
        <w:t xml:space="preserve"> [Your Contact Information]</w:t>
      </w:r>
    </w:p>
    <w:p w14:paraId="3A15E9C2" w14:textId="77777777" w:rsidR="004A23F1" w:rsidRPr="005F66FF" w:rsidRDefault="004A23F1" w:rsidP="002E6136">
      <w:pPr>
        <w:rPr>
          <w:rFonts w:ascii="Tahoma" w:hAnsi="Tahoma" w:cs="Tahoma"/>
        </w:rPr>
      </w:pPr>
    </w:p>
    <w:p w14:paraId="4C8564B9" w14:textId="77777777" w:rsidR="00B9458D" w:rsidRPr="005F66FF" w:rsidRDefault="00B9458D" w:rsidP="002E6136">
      <w:pPr>
        <w:rPr>
          <w:rFonts w:ascii="Tahoma" w:hAnsi="Tahoma" w:cs="Tahoma"/>
          <w:color w:val="262626" w:themeColor="text1" w:themeTint="D9"/>
          <w:sz w:val="28"/>
          <w:szCs w:val="28"/>
        </w:rPr>
      </w:pPr>
    </w:p>
    <w:sectPr w:rsidR="00B9458D" w:rsidRPr="005F6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3BD8"/>
    <w:multiLevelType w:val="hybridMultilevel"/>
    <w:tmpl w:val="419A4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96CE0"/>
    <w:multiLevelType w:val="multilevel"/>
    <w:tmpl w:val="C638FB3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DA64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D35452"/>
    <w:multiLevelType w:val="multilevel"/>
    <w:tmpl w:val="1FC4F1C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4" w15:restartNumberingAfterBreak="0">
    <w:nsid w:val="2793687C"/>
    <w:multiLevelType w:val="hybridMultilevel"/>
    <w:tmpl w:val="C44E86CA"/>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0683C"/>
    <w:multiLevelType w:val="multilevel"/>
    <w:tmpl w:val="109E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91F58"/>
    <w:multiLevelType w:val="hybridMultilevel"/>
    <w:tmpl w:val="35845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360841"/>
    <w:multiLevelType w:val="hybridMultilevel"/>
    <w:tmpl w:val="9780B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102FC"/>
    <w:multiLevelType w:val="hybridMultilevel"/>
    <w:tmpl w:val="A7725B3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45AD0"/>
    <w:multiLevelType w:val="multilevel"/>
    <w:tmpl w:val="347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6E3E2F"/>
    <w:multiLevelType w:val="hybridMultilevel"/>
    <w:tmpl w:val="8D04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565C4C"/>
    <w:multiLevelType w:val="hybridMultilevel"/>
    <w:tmpl w:val="0F9C46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893597"/>
    <w:multiLevelType w:val="hybridMultilevel"/>
    <w:tmpl w:val="4C4C7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711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3378C1"/>
    <w:multiLevelType w:val="hybridMultilevel"/>
    <w:tmpl w:val="AD20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7BE7"/>
    <w:multiLevelType w:val="hybridMultilevel"/>
    <w:tmpl w:val="C680CAD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1949101">
    <w:abstractNumId w:val="3"/>
  </w:num>
  <w:num w:numId="2" w16cid:durableId="414866342">
    <w:abstractNumId w:val="9"/>
  </w:num>
  <w:num w:numId="3" w16cid:durableId="1167016192">
    <w:abstractNumId w:val="5"/>
  </w:num>
  <w:num w:numId="4" w16cid:durableId="1961760140">
    <w:abstractNumId w:val="14"/>
  </w:num>
  <w:num w:numId="5" w16cid:durableId="578833831">
    <w:abstractNumId w:val="11"/>
  </w:num>
  <w:num w:numId="6" w16cid:durableId="1836678684">
    <w:abstractNumId w:val="12"/>
  </w:num>
  <w:num w:numId="7" w16cid:durableId="54399871">
    <w:abstractNumId w:val="7"/>
  </w:num>
  <w:num w:numId="8" w16cid:durableId="1366980570">
    <w:abstractNumId w:val="10"/>
  </w:num>
  <w:num w:numId="9" w16cid:durableId="2069838122">
    <w:abstractNumId w:val="6"/>
  </w:num>
  <w:num w:numId="10" w16cid:durableId="708258314">
    <w:abstractNumId w:val="0"/>
  </w:num>
  <w:num w:numId="11" w16cid:durableId="529533754">
    <w:abstractNumId w:val="15"/>
  </w:num>
  <w:num w:numId="12" w16cid:durableId="730006379">
    <w:abstractNumId w:val="4"/>
  </w:num>
  <w:num w:numId="13" w16cid:durableId="467744923">
    <w:abstractNumId w:val="8"/>
  </w:num>
  <w:num w:numId="14" w16cid:durableId="1627393808">
    <w:abstractNumId w:val="2"/>
  </w:num>
  <w:num w:numId="15" w16cid:durableId="603803905">
    <w:abstractNumId w:val="13"/>
  </w:num>
  <w:num w:numId="16" w16cid:durableId="23960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90"/>
    <w:rsid w:val="000C7B90"/>
    <w:rsid w:val="002E0273"/>
    <w:rsid w:val="002E6136"/>
    <w:rsid w:val="00487ACC"/>
    <w:rsid w:val="004A23F1"/>
    <w:rsid w:val="005F66FF"/>
    <w:rsid w:val="00610133"/>
    <w:rsid w:val="006626D1"/>
    <w:rsid w:val="00726E38"/>
    <w:rsid w:val="007D7E27"/>
    <w:rsid w:val="00811AE8"/>
    <w:rsid w:val="008244AF"/>
    <w:rsid w:val="009500D7"/>
    <w:rsid w:val="00A46276"/>
    <w:rsid w:val="00B45A9D"/>
    <w:rsid w:val="00B9458D"/>
    <w:rsid w:val="00DE0967"/>
    <w:rsid w:val="00DF25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F1DD"/>
  <w15:chartTrackingRefBased/>
  <w15:docId w15:val="{0592521D-4FFA-9A43-874C-4D377CEB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58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45A9D"/>
    <w:pPr>
      <w:ind w:left="720"/>
      <w:contextualSpacing/>
    </w:pPr>
  </w:style>
  <w:style w:type="paragraph" w:styleId="NoSpacing">
    <w:name w:val="No Spacing"/>
    <w:uiPriority w:val="1"/>
    <w:qFormat/>
    <w:rsid w:val="005F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2397">
      <w:bodyDiv w:val="1"/>
      <w:marLeft w:val="0"/>
      <w:marRight w:val="0"/>
      <w:marTop w:val="0"/>
      <w:marBottom w:val="0"/>
      <w:divBdr>
        <w:top w:val="none" w:sz="0" w:space="0" w:color="auto"/>
        <w:left w:val="none" w:sz="0" w:space="0" w:color="auto"/>
        <w:bottom w:val="none" w:sz="0" w:space="0" w:color="auto"/>
        <w:right w:val="none" w:sz="0" w:space="0" w:color="auto"/>
      </w:divBdr>
      <w:divsChild>
        <w:div w:id="561598857">
          <w:marLeft w:val="0"/>
          <w:marRight w:val="0"/>
          <w:marTop w:val="0"/>
          <w:marBottom w:val="0"/>
          <w:divBdr>
            <w:top w:val="none" w:sz="0" w:space="0" w:color="auto"/>
            <w:left w:val="none" w:sz="0" w:space="0" w:color="auto"/>
            <w:bottom w:val="none" w:sz="0" w:space="0" w:color="auto"/>
            <w:right w:val="none" w:sz="0" w:space="0" w:color="auto"/>
          </w:divBdr>
          <w:divsChild>
            <w:div w:id="2086102064">
              <w:marLeft w:val="0"/>
              <w:marRight w:val="0"/>
              <w:marTop w:val="0"/>
              <w:marBottom w:val="0"/>
              <w:divBdr>
                <w:top w:val="none" w:sz="0" w:space="0" w:color="auto"/>
                <w:left w:val="none" w:sz="0" w:space="0" w:color="auto"/>
                <w:bottom w:val="none" w:sz="0" w:space="0" w:color="auto"/>
                <w:right w:val="none" w:sz="0" w:space="0" w:color="auto"/>
              </w:divBdr>
              <w:divsChild>
                <w:div w:id="2626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68558">
      <w:bodyDiv w:val="1"/>
      <w:marLeft w:val="0"/>
      <w:marRight w:val="0"/>
      <w:marTop w:val="0"/>
      <w:marBottom w:val="0"/>
      <w:divBdr>
        <w:top w:val="none" w:sz="0" w:space="0" w:color="auto"/>
        <w:left w:val="none" w:sz="0" w:space="0" w:color="auto"/>
        <w:bottom w:val="none" w:sz="0" w:space="0" w:color="auto"/>
        <w:right w:val="none" w:sz="0" w:space="0" w:color="auto"/>
      </w:divBdr>
      <w:divsChild>
        <w:div w:id="1611624941">
          <w:marLeft w:val="0"/>
          <w:marRight w:val="0"/>
          <w:marTop w:val="0"/>
          <w:marBottom w:val="0"/>
          <w:divBdr>
            <w:top w:val="none" w:sz="0" w:space="0" w:color="auto"/>
            <w:left w:val="none" w:sz="0" w:space="0" w:color="auto"/>
            <w:bottom w:val="none" w:sz="0" w:space="0" w:color="auto"/>
            <w:right w:val="none" w:sz="0" w:space="0" w:color="auto"/>
          </w:divBdr>
          <w:divsChild>
            <w:div w:id="1294366264">
              <w:marLeft w:val="0"/>
              <w:marRight w:val="0"/>
              <w:marTop w:val="0"/>
              <w:marBottom w:val="0"/>
              <w:divBdr>
                <w:top w:val="none" w:sz="0" w:space="0" w:color="auto"/>
                <w:left w:val="none" w:sz="0" w:space="0" w:color="auto"/>
                <w:bottom w:val="none" w:sz="0" w:space="0" w:color="auto"/>
                <w:right w:val="none" w:sz="0" w:space="0" w:color="auto"/>
              </w:divBdr>
              <w:divsChild>
                <w:div w:id="164646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50424">
      <w:bodyDiv w:val="1"/>
      <w:marLeft w:val="0"/>
      <w:marRight w:val="0"/>
      <w:marTop w:val="0"/>
      <w:marBottom w:val="0"/>
      <w:divBdr>
        <w:top w:val="none" w:sz="0" w:space="0" w:color="auto"/>
        <w:left w:val="none" w:sz="0" w:space="0" w:color="auto"/>
        <w:bottom w:val="none" w:sz="0" w:space="0" w:color="auto"/>
        <w:right w:val="none" w:sz="0" w:space="0" w:color="auto"/>
      </w:divBdr>
      <w:divsChild>
        <w:div w:id="376664003">
          <w:marLeft w:val="0"/>
          <w:marRight w:val="0"/>
          <w:marTop w:val="0"/>
          <w:marBottom w:val="0"/>
          <w:divBdr>
            <w:top w:val="none" w:sz="0" w:space="0" w:color="auto"/>
            <w:left w:val="none" w:sz="0" w:space="0" w:color="auto"/>
            <w:bottom w:val="none" w:sz="0" w:space="0" w:color="auto"/>
            <w:right w:val="none" w:sz="0" w:space="0" w:color="auto"/>
          </w:divBdr>
          <w:divsChild>
            <w:div w:id="1309016548">
              <w:marLeft w:val="0"/>
              <w:marRight w:val="0"/>
              <w:marTop w:val="0"/>
              <w:marBottom w:val="0"/>
              <w:divBdr>
                <w:top w:val="none" w:sz="0" w:space="0" w:color="auto"/>
                <w:left w:val="none" w:sz="0" w:space="0" w:color="auto"/>
                <w:bottom w:val="none" w:sz="0" w:space="0" w:color="auto"/>
                <w:right w:val="none" w:sz="0" w:space="0" w:color="auto"/>
              </w:divBdr>
              <w:divsChild>
                <w:div w:id="20467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75115">
      <w:bodyDiv w:val="1"/>
      <w:marLeft w:val="0"/>
      <w:marRight w:val="0"/>
      <w:marTop w:val="0"/>
      <w:marBottom w:val="0"/>
      <w:divBdr>
        <w:top w:val="none" w:sz="0" w:space="0" w:color="auto"/>
        <w:left w:val="none" w:sz="0" w:space="0" w:color="auto"/>
        <w:bottom w:val="none" w:sz="0" w:space="0" w:color="auto"/>
        <w:right w:val="none" w:sz="0" w:space="0" w:color="auto"/>
      </w:divBdr>
      <w:divsChild>
        <w:div w:id="354580343">
          <w:marLeft w:val="0"/>
          <w:marRight w:val="0"/>
          <w:marTop w:val="0"/>
          <w:marBottom w:val="0"/>
          <w:divBdr>
            <w:top w:val="none" w:sz="0" w:space="0" w:color="auto"/>
            <w:left w:val="none" w:sz="0" w:space="0" w:color="auto"/>
            <w:bottom w:val="none" w:sz="0" w:space="0" w:color="auto"/>
            <w:right w:val="none" w:sz="0" w:space="0" w:color="auto"/>
          </w:divBdr>
          <w:divsChild>
            <w:div w:id="1234119166">
              <w:marLeft w:val="0"/>
              <w:marRight w:val="0"/>
              <w:marTop w:val="0"/>
              <w:marBottom w:val="0"/>
              <w:divBdr>
                <w:top w:val="none" w:sz="0" w:space="0" w:color="auto"/>
                <w:left w:val="none" w:sz="0" w:space="0" w:color="auto"/>
                <w:bottom w:val="none" w:sz="0" w:space="0" w:color="auto"/>
                <w:right w:val="none" w:sz="0" w:space="0" w:color="auto"/>
              </w:divBdr>
              <w:divsChild>
                <w:div w:id="16877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0676">
          <w:marLeft w:val="0"/>
          <w:marRight w:val="0"/>
          <w:marTop w:val="0"/>
          <w:marBottom w:val="0"/>
          <w:divBdr>
            <w:top w:val="none" w:sz="0" w:space="0" w:color="auto"/>
            <w:left w:val="none" w:sz="0" w:space="0" w:color="auto"/>
            <w:bottom w:val="none" w:sz="0" w:space="0" w:color="auto"/>
            <w:right w:val="none" w:sz="0" w:space="0" w:color="auto"/>
          </w:divBdr>
          <w:divsChild>
            <w:div w:id="1523204444">
              <w:marLeft w:val="0"/>
              <w:marRight w:val="0"/>
              <w:marTop w:val="0"/>
              <w:marBottom w:val="0"/>
              <w:divBdr>
                <w:top w:val="none" w:sz="0" w:space="0" w:color="auto"/>
                <w:left w:val="none" w:sz="0" w:space="0" w:color="auto"/>
                <w:bottom w:val="none" w:sz="0" w:space="0" w:color="auto"/>
                <w:right w:val="none" w:sz="0" w:space="0" w:color="auto"/>
              </w:divBdr>
              <w:divsChild>
                <w:div w:id="14785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33549">
      <w:bodyDiv w:val="1"/>
      <w:marLeft w:val="0"/>
      <w:marRight w:val="0"/>
      <w:marTop w:val="0"/>
      <w:marBottom w:val="0"/>
      <w:divBdr>
        <w:top w:val="none" w:sz="0" w:space="0" w:color="auto"/>
        <w:left w:val="none" w:sz="0" w:space="0" w:color="auto"/>
        <w:bottom w:val="none" w:sz="0" w:space="0" w:color="auto"/>
        <w:right w:val="none" w:sz="0" w:space="0" w:color="auto"/>
      </w:divBdr>
      <w:divsChild>
        <w:div w:id="1631859488">
          <w:marLeft w:val="0"/>
          <w:marRight w:val="0"/>
          <w:marTop w:val="0"/>
          <w:marBottom w:val="0"/>
          <w:divBdr>
            <w:top w:val="none" w:sz="0" w:space="0" w:color="auto"/>
            <w:left w:val="none" w:sz="0" w:space="0" w:color="auto"/>
            <w:bottom w:val="none" w:sz="0" w:space="0" w:color="auto"/>
            <w:right w:val="none" w:sz="0" w:space="0" w:color="auto"/>
          </w:divBdr>
          <w:divsChild>
            <w:div w:id="429856315">
              <w:marLeft w:val="0"/>
              <w:marRight w:val="0"/>
              <w:marTop w:val="0"/>
              <w:marBottom w:val="0"/>
              <w:divBdr>
                <w:top w:val="none" w:sz="0" w:space="0" w:color="auto"/>
                <w:left w:val="none" w:sz="0" w:space="0" w:color="auto"/>
                <w:bottom w:val="none" w:sz="0" w:space="0" w:color="auto"/>
                <w:right w:val="none" w:sz="0" w:space="0" w:color="auto"/>
              </w:divBdr>
              <w:divsChild>
                <w:div w:id="16601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gumede</dc:creator>
  <cp:keywords/>
  <dc:description/>
  <cp:lastModifiedBy>Lungile Gumede</cp:lastModifiedBy>
  <cp:revision>7</cp:revision>
  <dcterms:created xsi:type="dcterms:W3CDTF">2024-02-08T18:56:00Z</dcterms:created>
  <dcterms:modified xsi:type="dcterms:W3CDTF">2024-02-12T05:29:00Z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d09319-8911-4afc-a9ed-610ee33a79d6_Enabled">
    <vt:lpwstr>true</vt:lpwstr>
  </property>
  <property fmtid="{D5CDD505-2E9C-101B-9397-08002B2CF9AE}" pid="3" name="MSIP_Label_8ad09319-8911-4afc-a9ed-610ee33a79d6_SetDate">
    <vt:lpwstr>2024-02-08T18:56:08Z</vt:lpwstr>
  </property>
  <property fmtid="{D5CDD505-2E9C-101B-9397-08002B2CF9AE}" pid="4" name="MSIP_Label_8ad09319-8911-4afc-a9ed-610ee33a79d6_Method">
    <vt:lpwstr>Standard</vt:lpwstr>
  </property>
  <property fmtid="{D5CDD505-2E9C-101B-9397-08002B2CF9AE}" pid="5" name="MSIP_Label_8ad09319-8911-4afc-a9ed-610ee33a79d6_Name">
    <vt:lpwstr>defa4170-0d19-0005-0004-bc88714345d2</vt:lpwstr>
  </property>
  <property fmtid="{D5CDD505-2E9C-101B-9397-08002B2CF9AE}" pid="6" name="MSIP_Label_8ad09319-8911-4afc-a9ed-610ee33a79d6_SiteId">
    <vt:lpwstr>b11d2e5b-1de7-41fb-8ff1-12897f95a4e4</vt:lpwstr>
  </property>
  <property fmtid="{D5CDD505-2E9C-101B-9397-08002B2CF9AE}" pid="7" name="MSIP_Label_8ad09319-8911-4afc-a9ed-610ee33a79d6_ActionId">
    <vt:lpwstr>dda5fb36-1723-484d-9107-a6ccc0594b10</vt:lpwstr>
  </property>
  <property fmtid="{D5CDD505-2E9C-101B-9397-08002B2CF9AE}" pid="8" name="MSIP_Label_8ad09319-8911-4afc-a9ed-610ee33a79d6_ContentBits">
    <vt:lpwstr>0</vt:lpwstr>
  </property>
</Properties>
</file>